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E6" w:rsidRDefault="00C155E6" w:rsidP="00C155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Рыков В.В.</w:t>
      </w:r>
    </w:p>
    <w:p w:rsidR="0075017F" w:rsidRDefault="0075017F" w:rsidP="00C155E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155E6" w:rsidRDefault="00C155E6" w:rsidP="00C155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КОГНИТИВНАЯ ИНФОРМАТИКА И ГУМАТНИТАРНЫЕ МОДЕЛИ</w:t>
      </w:r>
    </w:p>
    <w:p w:rsidR="00C155E6" w:rsidRDefault="00C155E6" w:rsidP="00C155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7501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ннотация доклада на заседании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социо-культурного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семинара</w:t>
      </w:r>
    </w:p>
    <w:p w:rsidR="00C155E6" w:rsidRDefault="00C155E6" w:rsidP="00C155E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имени В.В. Бугровского)</w:t>
      </w:r>
    </w:p>
    <w:p w:rsidR="00C155E6" w:rsidRDefault="00C155E6" w:rsidP="004D3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E4B8F" w:rsidRPr="004D3C10" w:rsidRDefault="0075017F" w:rsidP="004D3C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докладе обсуждается и сопоставляется природа знания и информации и требования, которые предъявляются к системам их обработки. Устанавливается, что </w:t>
      </w:r>
      <w:r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родовой</w:t>
      </w:r>
      <w:r w:rsidR="001B0F6A"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признак знания, отличающий его от информации, </w:t>
      </w:r>
      <w:r w:rsidR="00B606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="00B606B0"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способность</w:t>
      </w:r>
      <w:r w:rsidR="001B0F6A"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порождению нового знания.  Информационные процессы происходят в мире знаков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="001B0F6A"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1B0F6A" w:rsidRPr="004D3C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омпьютеры обрабатывают не идеи и не материальные объекты, а их знаки.</w:t>
      </w:r>
    </w:p>
    <w:p w:rsidR="00083A50" w:rsidRPr="004D3C10" w:rsidRDefault="0075017F" w:rsidP="004D3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</w:t>
      </w:r>
      <w:r w:rsidR="00083A50" w:rsidRPr="004D3C10">
        <w:rPr>
          <w:color w:val="222222"/>
          <w:sz w:val="28"/>
          <w:szCs w:val="28"/>
        </w:rPr>
        <w:t xml:space="preserve">огнитивные модели и технологии имеют дело с так </w:t>
      </w:r>
      <w:r w:rsidRPr="004D3C10">
        <w:rPr>
          <w:color w:val="222222"/>
          <w:sz w:val="28"/>
          <w:szCs w:val="28"/>
        </w:rPr>
        <w:t xml:space="preserve">называемыми когнитивными </w:t>
      </w:r>
      <w:r w:rsidR="009D0D29">
        <w:rPr>
          <w:color w:val="222222"/>
          <w:sz w:val="28"/>
          <w:szCs w:val="28"/>
        </w:rPr>
        <w:t xml:space="preserve">(содержательными) </w:t>
      </w:r>
      <w:r w:rsidRPr="004D3C10">
        <w:rPr>
          <w:color w:val="222222"/>
          <w:sz w:val="28"/>
          <w:szCs w:val="28"/>
        </w:rPr>
        <w:t>объектами,</w:t>
      </w:r>
      <w:r>
        <w:rPr>
          <w:color w:val="222222"/>
          <w:sz w:val="28"/>
          <w:szCs w:val="28"/>
        </w:rPr>
        <w:t xml:space="preserve"> и они </w:t>
      </w:r>
      <w:r w:rsidRPr="004D3C10">
        <w:rPr>
          <w:color w:val="222222"/>
          <w:sz w:val="28"/>
          <w:szCs w:val="28"/>
        </w:rPr>
        <w:t>обрабатывают</w:t>
      </w:r>
      <w:r w:rsidR="00083A50" w:rsidRPr="004D3C10">
        <w:rPr>
          <w:color w:val="222222"/>
          <w:sz w:val="28"/>
          <w:szCs w:val="28"/>
        </w:rPr>
        <w:t xml:space="preserve"> знание. </w:t>
      </w:r>
      <w:r>
        <w:rPr>
          <w:color w:val="222222"/>
          <w:sz w:val="28"/>
          <w:szCs w:val="28"/>
        </w:rPr>
        <w:t>Все</w:t>
      </w:r>
      <w:r w:rsidR="00083A50" w:rsidRPr="004D3C10">
        <w:rPr>
          <w:color w:val="222222"/>
          <w:sz w:val="28"/>
          <w:szCs w:val="28"/>
        </w:rPr>
        <w:t xml:space="preserve"> большую значимость начинают играть модели и универсалии, основанные на науках о коммуникациях, и прежде всего на древнейшей из них – риторике.</w:t>
      </w:r>
    </w:p>
    <w:p w:rsidR="00083A50" w:rsidRPr="004D3C10" w:rsidRDefault="00083A50" w:rsidP="004D3C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4D3C10">
        <w:rPr>
          <w:color w:val="222222"/>
          <w:sz w:val="28"/>
          <w:szCs w:val="28"/>
        </w:rPr>
        <w:t xml:space="preserve">Алгоритмы порождения нового знания </w:t>
      </w:r>
      <w:r w:rsidR="0075017F" w:rsidRPr="004D3C10">
        <w:rPr>
          <w:color w:val="222222"/>
          <w:sz w:val="28"/>
          <w:szCs w:val="28"/>
        </w:rPr>
        <w:t xml:space="preserve">(силлогизмы) </w:t>
      </w:r>
      <w:r w:rsidRPr="004D3C10">
        <w:rPr>
          <w:color w:val="222222"/>
          <w:sz w:val="28"/>
          <w:szCs w:val="28"/>
        </w:rPr>
        <w:t>были разработаны еще Аристотелем</w:t>
      </w:r>
      <w:r w:rsidR="0075017F">
        <w:rPr>
          <w:color w:val="222222"/>
          <w:sz w:val="28"/>
          <w:szCs w:val="28"/>
        </w:rPr>
        <w:t xml:space="preserve">. </w:t>
      </w:r>
      <w:r w:rsidR="00B606B0">
        <w:rPr>
          <w:color w:val="222222"/>
          <w:sz w:val="28"/>
          <w:szCs w:val="28"/>
        </w:rPr>
        <w:t xml:space="preserve">Требуется </w:t>
      </w:r>
      <w:r w:rsidR="00B606B0" w:rsidRPr="004D3C10">
        <w:rPr>
          <w:color w:val="222222"/>
          <w:sz w:val="28"/>
          <w:szCs w:val="28"/>
        </w:rPr>
        <w:t>четко</w:t>
      </w:r>
      <w:r w:rsidRPr="004D3C10">
        <w:rPr>
          <w:color w:val="222222"/>
          <w:sz w:val="28"/>
          <w:szCs w:val="28"/>
        </w:rPr>
        <w:t xml:space="preserve"> формулировать когнитивные модели, которые помог</w:t>
      </w:r>
      <w:r w:rsidR="00B606B0">
        <w:rPr>
          <w:color w:val="222222"/>
          <w:sz w:val="28"/>
          <w:szCs w:val="28"/>
        </w:rPr>
        <w:t>ают</w:t>
      </w:r>
      <w:r w:rsidRPr="004D3C10">
        <w:rPr>
          <w:color w:val="222222"/>
          <w:sz w:val="28"/>
          <w:szCs w:val="28"/>
        </w:rPr>
        <w:t xml:space="preserve"> лучше понимать происходящие процессы в современном информационном обществе. </w:t>
      </w:r>
      <w:r w:rsidR="00B606B0">
        <w:rPr>
          <w:color w:val="222222"/>
          <w:sz w:val="28"/>
          <w:szCs w:val="28"/>
        </w:rPr>
        <w:t xml:space="preserve">Обсуждаются в качестве примера когнитивная модель </w:t>
      </w:r>
      <w:r w:rsidRPr="004D3C10">
        <w:rPr>
          <w:color w:val="222222"/>
          <w:sz w:val="28"/>
          <w:szCs w:val="28"/>
        </w:rPr>
        <w:t>«бритва Оккама»</w:t>
      </w:r>
      <w:r w:rsidR="00B606B0">
        <w:rPr>
          <w:color w:val="222222"/>
          <w:sz w:val="28"/>
          <w:szCs w:val="28"/>
        </w:rPr>
        <w:t>, а также модель системного анализа</w:t>
      </w:r>
      <w:r w:rsidRPr="004D3C10">
        <w:rPr>
          <w:color w:val="222222"/>
          <w:sz w:val="28"/>
          <w:szCs w:val="28"/>
        </w:rPr>
        <w:t xml:space="preserve">. </w:t>
      </w:r>
      <w:r w:rsidR="00B606B0">
        <w:rPr>
          <w:color w:val="222222"/>
          <w:sz w:val="28"/>
          <w:szCs w:val="28"/>
        </w:rPr>
        <w:t xml:space="preserve">С позиции системного анализа дается оценка явления </w:t>
      </w:r>
      <w:proofErr w:type="spellStart"/>
      <w:r w:rsidR="00B606B0">
        <w:rPr>
          <w:color w:val="222222"/>
          <w:sz w:val="28"/>
          <w:szCs w:val="28"/>
        </w:rPr>
        <w:t>Стоунхеджа</w:t>
      </w:r>
      <w:proofErr w:type="spellEnd"/>
      <w:r w:rsidR="00B606B0">
        <w:rPr>
          <w:color w:val="222222"/>
          <w:sz w:val="28"/>
          <w:szCs w:val="28"/>
        </w:rPr>
        <w:t xml:space="preserve"> в Великобритании.</w:t>
      </w:r>
    </w:p>
    <w:p w:rsidR="00697E19" w:rsidRDefault="00697E19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явления, происходящие в мире знаков, материализующихся на экране компьютера. С позиций семиотики (науке о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знаках)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 машинного перевода рассматривается синтактические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семантические и прагматические аспекты этого процесса.</w:t>
      </w:r>
    </w:p>
    <w:p w:rsidR="008868C8" w:rsidRPr="008868C8" w:rsidRDefault="00697E19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такая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как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риторика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законы 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сформулированы 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Аристотелем 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более 2 тыс. лет назад, 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информатике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коммуникации.</w:t>
      </w:r>
    </w:p>
    <w:p w:rsidR="008868C8" w:rsidRPr="008868C8" w:rsidRDefault="009D0D29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Формулируются 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 w:rsidR="001A6307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8868C8" w:rsidRPr="008868C8" w:rsidRDefault="008868C8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процессы происходят в мире знаков. </w:t>
      </w:r>
    </w:p>
    <w:p w:rsidR="008868C8" w:rsidRPr="008868C8" w:rsidRDefault="001A6307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мире, где реализуются информационные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модели, имеющие свои отличительные особенности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непосредственно с человеком и 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8868C8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исключения, не влияющие на их истинность.</w:t>
      </w:r>
    </w:p>
    <w:p w:rsidR="008868C8" w:rsidRPr="008868C8" w:rsidRDefault="008868C8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мире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процессов </w:t>
      </w:r>
      <w:r w:rsidR="009D0D29"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продуктивным является системный подход.</w:t>
      </w:r>
    </w:p>
    <w:p w:rsidR="008868C8" w:rsidRPr="008868C8" w:rsidRDefault="008868C8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проектированию, реализации и пониманию многих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процессов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применимы универсалии классической риторики – образ автора (участника 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процесса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методика изобретения по общим местам.</w:t>
      </w:r>
    </w:p>
    <w:p w:rsidR="008868C8" w:rsidRPr="008868C8" w:rsidRDefault="008868C8" w:rsidP="008868C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и проектирования процессов, происходящих в знаковом мире, следует сознательно применять законы семиотики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синтактик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семантик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прагматик</w:t>
      </w:r>
      <w:r w:rsidR="009D0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A50" w:rsidRPr="008868C8" w:rsidRDefault="00083A50" w:rsidP="00886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A50" w:rsidRPr="0088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6A"/>
    <w:rsid w:val="00083A50"/>
    <w:rsid w:val="001A6307"/>
    <w:rsid w:val="001B0F6A"/>
    <w:rsid w:val="004D3C10"/>
    <w:rsid w:val="0057445A"/>
    <w:rsid w:val="00697E19"/>
    <w:rsid w:val="0075017F"/>
    <w:rsid w:val="00767425"/>
    <w:rsid w:val="008868C8"/>
    <w:rsid w:val="009D0D29"/>
    <w:rsid w:val="00B606B0"/>
    <w:rsid w:val="00C155E6"/>
    <w:rsid w:val="00E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FF7D-ADFA-46D6-881B-5C917F0B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Дроздов</dc:creator>
  <cp:keywords/>
  <dc:description/>
  <cp:lastModifiedBy>Борис Дроздов</cp:lastModifiedBy>
  <cp:revision>3</cp:revision>
  <dcterms:created xsi:type="dcterms:W3CDTF">2017-10-12T08:31:00Z</dcterms:created>
  <dcterms:modified xsi:type="dcterms:W3CDTF">2017-10-12T09:26:00Z</dcterms:modified>
</cp:coreProperties>
</file>